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DAE3" w14:textId="77777777" w:rsidR="00EB198D" w:rsidRDefault="00EB198D">
      <w:pPr>
        <w:pStyle w:val="BodyText"/>
        <w:spacing w:before="5"/>
        <w:rPr>
          <w:rFonts w:ascii="Times New Roman"/>
          <w:sz w:val="28"/>
        </w:rPr>
      </w:pPr>
    </w:p>
    <w:p w14:paraId="221DF2B6" w14:textId="77777777" w:rsidR="00EB198D" w:rsidRDefault="00B87FA7">
      <w:pPr>
        <w:pStyle w:val="BodyText"/>
        <w:spacing w:before="94" w:line="252" w:lineRule="auto"/>
        <w:ind w:left="116"/>
      </w:pPr>
      <w:r>
        <w:t>Established in 2008, the Columbus Area Endowment (CAE) makes direct annual grants to</w:t>
      </w:r>
      <w:r>
        <w:rPr>
          <w:spacing w:val="1"/>
        </w:rPr>
        <w:t xml:space="preserve"> </w:t>
      </w:r>
      <w:r>
        <w:t>qualified organizations in the Columbus area and brings awareness to philanthropy in the</w:t>
      </w:r>
      <w:r>
        <w:rPr>
          <w:spacing w:val="1"/>
        </w:rPr>
        <w:t xml:space="preserve"> </w:t>
      </w:r>
      <w:r>
        <w:t>community. CAE is dedicated to enhancing the educational, cultural, and economic vitality of</w:t>
      </w:r>
      <w:r>
        <w:rPr>
          <w:spacing w:val="-59"/>
        </w:rPr>
        <w:t xml:space="preserve"> </w:t>
      </w:r>
      <w:r>
        <w:t>the Columbus area for present and future generations and supports the quality of life of its</w:t>
      </w:r>
      <w:r>
        <w:rPr>
          <w:spacing w:val="1"/>
        </w:rPr>
        <w:t xml:space="preserve"> </w:t>
      </w:r>
      <w:r>
        <w:t>citizens through charitable grants.</w:t>
      </w:r>
      <w:r>
        <w:rPr>
          <w:spacing w:val="1"/>
        </w:rPr>
        <w:t xml:space="preserve"> </w:t>
      </w:r>
      <w:r>
        <w:t>CAE funds grants</w:t>
      </w:r>
      <w:r>
        <w:rPr>
          <w:spacing w:val="1"/>
        </w:rPr>
        <w:t xml:space="preserve"> </w:t>
      </w:r>
      <w:r>
        <w:t>that support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programs</w:t>
      </w:r>
      <w:r>
        <w:rPr>
          <w:spacing w:val="1"/>
        </w:rPr>
        <w:t xml:space="preserve"> </w:t>
      </w:r>
      <w:r>
        <w:t>or expand</w:t>
      </w:r>
      <w:r>
        <w:rPr>
          <w:spacing w:val="1"/>
        </w:rPr>
        <w:t xml:space="preserve"> </w:t>
      </w:r>
      <w:r>
        <w:t>existing programs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supports</w:t>
      </w:r>
      <w:r>
        <w:rPr>
          <w:spacing w:val="1"/>
        </w:rPr>
        <w:t xml:space="preserve"> </w:t>
      </w:r>
      <w:r>
        <w:t>construction</w:t>
      </w:r>
      <w:r>
        <w:rPr>
          <w:spacing w:val="1"/>
        </w:rPr>
        <w:t xml:space="preserve"> </w:t>
      </w:r>
      <w:r>
        <w:t>or purchase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facilities, land,</w:t>
      </w:r>
      <w:r>
        <w:rPr>
          <w:spacing w:val="1"/>
        </w:rPr>
        <w:t xml:space="preserve"> </w:t>
      </w:r>
      <w:r>
        <w:t>vehicles,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equipment. CAE's key interest areas include cultural enrichment, community development,</w:t>
      </w:r>
      <w:r>
        <w:rPr>
          <w:spacing w:val="1"/>
        </w:rPr>
        <w:t xml:space="preserve"> </w:t>
      </w:r>
      <w:r>
        <w:t>education, the environment</w:t>
      </w:r>
      <w:r>
        <w:rPr>
          <w:spacing w:val="-1"/>
        </w:rPr>
        <w:t xml:space="preserve"> </w:t>
      </w:r>
      <w:r>
        <w:t>and historic preservation.</w:t>
      </w:r>
    </w:p>
    <w:p w14:paraId="71F4E517" w14:textId="77777777" w:rsidR="00EB198D" w:rsidRDefault="00EB198D">
      <w:pPr>
        <w:pStyle w:val="BodyText"/>
        <w:spacing w:before="7"/>
      </w:pPr>
    </w:p>
    <w:p w14:paraId="5B058D4E" w14:textId="77777777" w:rsidR="00EB198D" w:rsidRDefault="00B87FA7">
      <w:pPr>
        <w:pStyle w:val="BodyText"/>
        <w:spacing w:line="252" w:lineRule="auto"/>
        <w:ind w:left="116" w:right="250"/>
      </w:pPr>
      <w:r>
        <w:t>CAE does not fund groups without nonprofit status, or any organizations that practice</w:t>
      </w:r>
      <w:r>
        <w:rPr>
          <w:spacing w:val="1"/>
        </w:rPr>
        <w:t xml:space="preserve"> </w:t>
      </w:r>
      <w:r>
        <w:t>discrimination. The following types of grants are not funded by CAE:</w:t>
      </w:r>
      <w:r>
        <w:rPr>
          <w:spacing w:val="1"/>
        </w:rPr>
        <w:t xml:space="preserve"> </w:t>
      </w:r>
      <w:r>
        <w:t>Annual campaigns,</w:t>
      </w:r>
      <w:r>
        <w:rPr>
          <w:spacing w:val="1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grants to support ongoing maintenance and operations;</w:t>
      </w:r>
      <w:r>
        <w:rPr>
          <w:spacing w:val="3"/>
        </w:rPr>
        <w:t xml:space="preserve"> </w:t>
      </w:r>
      <w:r>
        <w:t>debt retirement;</w:t>
      </w:r>
      <w:r>
        <w:rPr>
          <w:spacing w:val="1"/>
        </w:rPr>
        <w:t xml:space="preserve"> </w:t>
      </w:r>
      <w:r>
        <w:t>endowments not held by CAE; health care services, including mental health and substance</w:t>
      </w:r>
      <w:r>
        <w:rPr>
          <w:spacing w:val="-59"/>
        </w:rPr>
        <w:t xml:space="preserve"> </w:t>
      </w:r>
      <w:r>
        <w:t>abuse treatment; lobbying; religious organizations for religious purposes; scholarships;</w:t>
      </w:r>
      <w:r>
        <w:rPr>
          <w:spacing w:val="1"/>
        </w:rPr>
        <w:t xml:space="preserve"> </w:t>
      </w:r>
      <w:r>
        <w:t>short-term events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celebrations, 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conferences,</w:t>
      </w:r>
      <w:r>
        <w:rPr>
          <w:spacing w:val="1"/>
        </w:rPr>
        <w:t xml:space="preserve"> </w:t>
      </w:r>
      <w:r>
        <w:t>fundraisers or</w:t>
      </w:r>
      <w:r>
        <w:rPr>
          <w:spacing w:val="1"/>
        </w:rPr>
        <w:t xml:space="preserve"> </w:t>
      </w:r>
      <w:r>
        <w:t>festivals;</w:t>
      </w:r>
      <w:r>
        <w:rPr>
          <w:spacing w:val="1"/>
        </w:rPr>
        <w:t xml:space="preserve"> </w:t>
      </w:r>
      <w:r>
        <w:t>simultaneous requests from organizations.</w:t>
      </w:r>
    </w:p>
    <w:p w14:paraId="7F0ABD2D" w14:textId="77777777" w:rsidR="00EB198D" w:rsidRDefault="00EB198D">
      <w:pPr>
        <w:pStyle w:val="BodyText"/>
        <w:spacing w:before="7"/>
      </w:pPr>
    </w:p>
    <w:p w14:paraId="5A08715D" w14:textId="77777777" w:rsidR="00EB198D" w:rsidRDefault="00B87FA7">
      <w:pPr>
        <w:pStyle w:val="Heading1"/>
      </w:pPr>
      <w:r>
        <w:t>Grant</w:t>
      </w:r>
      <w:r>
        <w:rPr>
          <w:spacing w:val="2"/>
        </w:rPr>
        <w:t xml:space="preserve"> </w:t>
      </w:r>
      <w:r>
        <w:t>Guidelines</w:t>
      </w:r>
    </w:p>
    <w:p w14:paraId="10F1ED1B" w14:textId="145EE1A8" w:rsidR="00EB198D" w:rsidRDefault="00B87FA7">
      <w:pPr>
        <w:pStyle w:val="BodyText"/>
        <w:spacing w:before="12" w:line="252" w:lineRule="auto"/>
        <w:ind w:left="116"/>
      </w:pPr>
      <w:r>
        <w:t xml:space="preserve">Organizations must have </w:t>
      </w:r>
      <w:r w:rsidR="00495911">
        <w:t>documented official non-profit</w:t>
      </w:r>
      <w:r>
        <w:t xml:space="preserve"> status </w:t>
      </w:r>
      <w:r w:rsidR="00495911">
        <w:t xml:space="preserve">for </w:t>
      </w:r>
      <w:r>
        <w:t>serving Columbus</w:t>
      </w:r>
      <w:r w:rsidR="00495911">
        <w:t xml:space="preserve"> and Fall River</w:t>
      </w:r>
      <w:r>
        <w:t xml:space="preserve"> </w:t>
      </w:r>
      <w:r w:rsidR="00495911">
        <w:t>communities</w:t>
      </w:r>
      <w:r>
        <w:t xml:space="preserve"> in Dane,</w:t>
      </w:r>
      <w:r>
        <w:rPr>
          <w:spacing w:val="-59"/>
        </w:rPr>
        <w:t xml:space="preserve"> </w:t>
      </w:r>
      <w:r>
        <w:t>Columbia</w:t>
      </w:r>
      <w:r w:rsidR="00495911">
        <w:t>,</w:t>
      </w:r>
      <w:r>
        <w:rPr>
          <w:spacing w:val="-1"/>
        </w:rPr>
        <w:t xml:space="preserve"> </w:t>
      </w:r>
      <w:r>
        <w:t>and Dodge counties.</w:t>
      </w:r>
      <w:r w:rsidR="00495911">
        <w:t xml:space="preserve"> </w:t>
      </w:r>
    </w:p>
    <w:p w14:paraId="2C21E300" w14:textId="77777777" w:rsidR="00EB198D" w:rsidRDefault="00EB198D">
      <w:pPr>
        <w:pStyle w:val="BodyText"/>
        <w:spacing w:before="11"/>
      </w:pPr>
    </w:p>
    <w:p w14:paraId="75473AC2" w14:textId="77777777" w:rsidR="003841CA" w:rsidRDefault="00B87FA7" w:rsidP="003841CA">
      <w:pPr>
        <w:pStyle w:val="BodyText"/>
        <w:tabs>
          <w:tab w:val="left" w:pos="2995"/>
        </w:tabs>
        <w:spacing w:line="252" w:lineRule="auto"/>
        <w:ind w:left="836" w:right="3660"/>
        <w:rPr>
          <w:spacing w:val="1"/>
        </w:rPr>
      </w:pPr>
      <w:r>
        <w:t>Grant</w:t>
      </w:r>
      <w:r>
        <w:rPr>
          <w:spacing w:val="1"/>
        </w:rPr>
        <w:t xml:space="preserve"> </w:t>
      </w:r>
      <w:r>
        <w:t>Amount:</w:t>
      </w:r>
      <w:r>
        <w:tab/>
        <w:t>Up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$</w:t>
      </w:r>
      <w:r w:rsidR="001E4F40">
        <w:t>6</w:t>
      </w:r>
      <w:r>
        <w:t>,000.00</w:t>
      </w:r>
      <w:r>
        <w:rPr>
          <w:spacing w:val="1"/>
        </w:rPr>
        <w:t xml:space="preserve"> </w:t>
      </w:r>
    </w:p>
    <w:p w14:paraId="2B0E47B3" w14:textId="66D6A8BA" w:rsidR="00EB198D" w:rsidRDefault="00B87FA7" w:rsidP="003841CA">
      <w:pPr>
        <w:pStyle w:val="BodyText"/>
        <w:tabs>
          <w:tab w:val="left" w:pos="2995"/>
        </w:tabs>
        <w:spacing w:line="252" w:lineRule="auto"/>
        <w:ind w:left="836" w:right="3660"/>
      </w:pPr>
      <w:r>
        <w:t>Due</w:t>
      </w:r>
      <w:r>
        <w:rPr>
          <w:spacing w:val="-1"/>
        </w:rPr>
        <w:t xml:space="preserve"> </w:t>
      </w:r>
      <w:r>
        <w:t>Date:</w:t>
      </w:r>
      <w:r>
        <w:tab/>
      </w:r>
      <w:r w:rsidR="00495911">
        <w:t>August</w:t>
      </w:r>
      <w:r>
        <w:rPr>
          <w:spacing w:val="-4"/>
        </w:rPr>
        <w:t xml:space="preserve"> </w:t>
      </w:r>
      <w:r w:rsidR="001E4F40">
        <w:t>1</w:t>
      </w:r>
      <w:r w:rsidR="00047768">
        <w:t>5</w:t>
      </w:r>
      <w:r w:rsidR="003841CA">
        <w:t xml:space="preserve"> of this year</w:t>
      </w:r>
    </w:p>
    <w:p w14:paraId="2B9B4A06" w14:textId="2D82343F" w:rsidR="00EB198D" w:rsidRDefault="00047768">
      <w:pPr>
        <w:pStyle w:val="BodyText"/>
        <w:tabs>
          <w:tab w:val="left" w:pos="2996"/>
        </w:tabs>
        <w:spacing w:before="12"/>
        <w:ind w:left="836"/>
      </w:pPr>
      <w:r>
        <w:t xml:space="preserve">End-of-Year </w:t>
      </w:r>
      <w:r w:rsidR="00B87FA7">
        <w:t>Report:</w:t>
      </w:r>
      <w:r w:rsidR="00B87FA7">
        <w:tab/>
      </w:r>
      <w:r w:rsidR="00422CA9">
        <w:t>August</w:t>
      </w:r>
      <w:r w:rsidR="00B87FA7">
        <w:t xml:space="preserve"> 1</w:t>
      </w:r>
      <w:r w:rsidR="003841CA">
        <w:t xml:space="preserve"> of next year</w:t>
      </w:r>
    </w:p>
    <w:p w14:paraId="7F738F0F" w14:textId="77777777" w:rsidR="00EB198D" w:rsidRDefault="00EB198D">
      <w:pPr>
        <w:pStyle w:val="BodyText"/>
        <w:spacing w:before="1"/>
        <w:rPr>
          <w:sz w:val="24"/>
        </w:rPr>
      </w:pPr>
    </w:p>
    <w:p w14:paraId="0F442C36" w14:textId="77777777" w:rsidR="00EB198D" w:rsidRDefault="00B87FA7">
      <w:pPr>
        <w:pStyle w:val="Heading1"/>
      </w:pPr>
      <w:r>
        <w:t>Application</w:t>
      </w:r>
      <w:r>
        <w:rPr>
          <w:spacing w:val="-2"/>
        </w:rPr>
        <w:t xml:space="preserve"> </w:t>
      </w:r>
      <w:r>
        <w:t>Process</w:t>
      </w:r>
    </w:p>
    <w:p w14:paraId="4560CD89" w14:textId="4EE8A66E" w:rsidR="00EB198D" w:rsidRDefault="00B87FA7">
      <w:pPr>
        <w:pStyle w:val="BodyText"/>
        <w:spacing w:before="12" w:line="252" w:lineRule="auto"/>
        <w:ind w:left="116"/>
      </w:pPr>
      <w:r>
        <w:t>Complete the following page plus one page containing a brief summary of the organization</w:t>
      </w:r>
      <w:r>
        <w:rPr>
          <w:spacing w:val="-59"/>
        </w:rPr>
        <w:t xml:space="preserve"> </w:t>
      </w:r>
      <w:r>
        <w:t xml:space="preserve">and the itemized budget. Incomplete applications will not be considered. </w:t>
      </w:r>
      <w:r w:rsidR="00495911">
        <w:t>A</w:t>
      </w:r>
      <w:r w:rsidR="00BB76A5">
        <w:t xml:space="preserve"> </w:t>
      </w:r>
      <w:r w:rsidR="00495911">
        <w:t xml:space="preserve">current IRS Form SS-4 must be attached </w:t>
      </w:r>
      <w:r w:rsidR="00BB76A5">
        <w:t xml:space="preserve">as </w:t>
      </w:r>
      <w:r>
        <w:t>proof of</w:t>
      </w:r>
      <w:r>
        <w:rPr>
          <w:spacing w:val="1"/>
        </w:rPr>
        <w:t xml:space="preserve"> </w:t>
      </w:r>
      <w:r w:rsidR="00BB76A5">
        <w:rPr>
          <w:spacing w:val="1"/>
        </w:rPr>
        <w:t xml:space="preserve">organizational </w:t>
      </w:r>
      <w:r>
        <w:t>501(c)(3)</w:t>
      </w:r>
      <w:r>
        <w:rPr>
          <w:spacing w:val="-1"/>
        </w:rPr>
        <w:t xml:space="preserve"> </w:t>
      </w:r>
      <w:r>
        <w:t>status</w:t>
      </w:r>
      <w:r w:rsidR="00495911">
        <w:t xml:space="preserve">. Include </w:t>
      </w:r>
      <w:r>
        <w:t>a roster</w:t>
      </w:r>
      <w:r>
        <w:rPr>
          <w:spacing w:val="-1"/>
        </w:rPr>
        <w:t xml:space="preserve"> </w:t>
      </w:r>
      <w:r>
        <w:t>of the organ</w:t>
      </w:r>
      <w:r w:rsidR="00B32926">
        <w:t>i</w:t>
      </w:r>
      <w:r>
        <w:t>zation's board members.</w:t>
      </w:r>
      <w:r>
        <w:rPr>
          <w:spacing w:val="-1"/>
        </w:rPr>
        <w:t xml:space="preserve"> </w:t>
      </w:r>
      <w:r>
        <w:t xml:space="preserve">Return materials </w:t>
      </w:r>
      <w:r w:rsidR="00495911">
        <w:t xml:space="preserve">as PDF or DOCX files </w:t>
      </w:r>
      <w:r>
        <w:t>to:</w:t>
      </w:r>
    </w:p>
    <w:p w14:paraId="2DB9EA45" w14:textId="77777777" w:rsidR="00EB198D" w:rsidRDefault="00EB198D">
      <w:pPr>
        <w:pStyle w:val="BodyText"/>
        <w:spacing w:before="9"/>
      </w:pPr>
    </w:p>
    <w:p w14:paraId="505D2950" w14:textId="77777777" w:rsidR="00EB198D" w:rsidRDefault="00B87FA7">
      <w:pPr>
        <w:pStyle w:val="BodyText"/>
        <w:spacing w:before="1"/>
        <w:ind w:left="836"/>
      </w:pPr>
      <w:r>
        <w:t>Columbus Area</w:t>
      </w:r>
      <w:r>
        <w:rPr>
          <w:spacing w:val="1"/>
        </w:rPr>
        <w:t xml:space="preserve"> </w:t>
      </w:r>
      <w:r>
        <w:t>Endowment</w:t>
      </w:r>
    </w:p>
    <w:p w14:paraId="2106D082" w14:textId="77777777" w:rsidR="00EB198D" w:rsidRDefault="00B87FA7">
      <w:pPr>
        <w:pStyle w:val="BodyText"/>
        <w:spacing w:before="12" w:line="252" w:lineRule="auto"/>
        <w:ind w:left="836" w:right="6274"/>
      </w:pPr>
      <w:r>
        <w:t>P.O. Box 423</w:t>
      </w:r>
      <w:r>
        <w:rPr>
          <w:spacing w:val="1"/>
        </w:rPr>
        <w:t xml:space="preserve"> </w:t>
      </w:r>
      <w:r>
        <w:t>Columbus,</w:t>
      </w:r>
      <w:r>
        <w:rPr>
          <w:spacing w:val="-2"/>
        </w:rPr>
        <w:t xml:space="preserve"> </w:t>
      </w:r>
      <w:r>
        <w:t>WI</w:t>
      </w:r>
      <w:r>
        <w:rPr>
          <w:spacing w:val="57"/>
        </w:rPr>
        <w:t xml:space="preserve"> </w:t>
      </w:r>
      <w:r>
        <w:t>53925</w:t>
      </w:r>
    </w:p>
    <w:p w14:paraId="1D79DB07" w14:textId="77777777" w:rsidR="00EB198D" w:rsidRDefault="00EB198D">
      <w:pPr>
        <w:pStyle w:val="BodyText"/>
        <w:spacing w:before="10"/>
      </w:pPr>
    </w:p>
    <w:p w14:paraId="66D4602D" w14:textId="77777777" w:rsidR="00EB198D" w:rsidRDefault="00B87FA7">
      <w:pPr>
        <w:pStyle w:val="BodyText"/>
        <w:ind w:left="836"/>
      </w:pPr>
      <w:r>
        <w:t>or</w:t>
      </w:r>
      <w:r>
        <w:rPr>
          <w:spacing w:val="1"/>
        </w:rPr>
        <w:t xml:space="preserve"> </w:t>
      </w:r>
      <w:r>
        <w:t>via</w:t>
      </w:r>
      <w:r>
        <w:rPr>
          <w:spacing w:val="2"/>
        </w:rPr>
        <w:t xml:space="preserve"> </w:t>
      </w:r>
      <w:r>
        <w:t>email</w:t>
      </w:r>
      <w:r>
        <w:rPr>
          <w:spacing w:val="2"/>
        </w:rPr>
        <w:t xml:space="preserve"> </w:t>
      </w:r>
      <w:r>
        <w:t>to:</w:t>
      </w:r>
      <w:r>
        <w:rPr>
          <w:spacing w:val="5"/>
        </w:rPr>
        <w:t xml:space="preserve"> </w:t>
      </w:r>
      <w:hyperlink r:id="rId6">
        <w:r>
          <w:t>columbusendowment@gmail.com</w:t>
        </w:r>
      </w:hyperlink>
    </w:p>
    <w:p w14:paraId="7C7A86DF" w14:textId="77777777" w:rsidR="00EB198D" w:rsidRDefault="00EB198D">
      <w:pPr>
        <w:pStyle w:val="BodyText"/>
        <w:spacing w:before="1"/>
        <w:rPr>
          <w:sz w:val="24"/>
        </w:rPr>
      </w:pPr>
    </w:p>
    <w:p w14:paraId="5D0DA6AB" w14:textId="605021AB" w:rsidR="00495911" w:rsidRDefault="00495911">
      <w:pPr>
        <w:pStyle w:val="BodyText"/>
        <w:ind w:left="116"/>
      </w:pPr>
      <w:r>
        <w:t>Hand-written applications may not be accepted.</w:t>
      </w:r>
    </w:p>
    <w:p w14:paraId="2F214F1B" w14:textId="77777777" w:rsidR="00495911" w:rsidRDefault="00495911">
      <w:pPr>
        <w:pStyle w:val="BodyText"/>
        <w:ind w:left="116"/>
      </w:pPr>
    </w:p>
    <w:p w14:paraId="039501C4" w14:textId="6FBFE0D5" w:rsidR="00EB198D" w:rsidRDefault="00B87FA7">
      <w:pPr>
        <w:pStyle w:val="BodyText"/>
        <w:ind w:left="116"/>
      </w:pPr>
      <w:r>
        <w:t>For</w:t>
      </w:r>
      <w:r>
        <w:rPr>
          <w:spacing w:val="-1"/>
        </w:rPr>
        <w:t xml:space="preserve"> </w:t>
      </w:r>
      <w:r>
        <w:t>assistance,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 xml:space="preserve">CAE </w:t>
      </w:r>
      <w:r w:rsidR="005F7ADB">
        <w:t>Treasurer</w:t>
      </w:r>
      <w:r>
        <w:rPr>
          <w:spacing w:val="-1"/>
        </w:rPr>
        <w:t xml:space="preserve"> </w:t>
      </w:r>
      <w:r>
        <w:t>Henry</w:t>
      </w:r>
      <w:r>
        <w:rPr>
          <w:spacing w:val="-1"/>
        </w:rPr>
        <w:t xml:space="preserve"> </w:t>
      </w:r>
      <w:r>
        <w:t>St. Maurice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hyperlink r:id="rId7">
        <w:r>
          <w:t>hstmaurice@me.com</w:t>
        </w:r>
      </w:hyperlink>
    </w:p>
    <w:p w14:paraId="487A3C05" w14:textId="3F82FBE0" w:rsidR="00DC4504" w:rsidRDefault="00DC4504">
      <w:pPr>
        <w:rPr>
          <w:sz w:val="20"/>
        </w:rPr>
      </w:pPr>
      <w:r>
        <w:rPr>
          <w:sz w:val="20"/>
        </w:rPr>
        <w:br w:type="page"/>
      </w:r>
    </w:p>
    <w:p w14:paraId="42724B4C" w14:textId="77777777" w:rsidR="00EB198D" w:rsidRDefault="00EB198D">
      <w:pPr>
        <w:pStyle w:val="BodyText"/>
        <w:spacing w:before="1"/>
        <w:rPr>
          <w:sz w:val="18"/>
        </w:rPr>
      </w:pPr>
    </w:p>
    <w:p w14:paraId="35BF6B24" w14:textId="77777777" w:rsidR="00EB198D" w:rsidRDefault="00B87FA7">
      <w:pPr>
        <w:pStyle w:val="BodyText"/>
        <w:spacing w:before="93"/>
        <w:ind w:left="313" w:right="7615"/>
      </w:pPr>
      <w:r>
        <w:t>Date:</w:t>
      </w:r>
    </w:p>
    <w:p w14:paraId="0B7E1754" w14:textId="77777777" w:rsidR="00EB198D" w:rsidRDefault="00EB198D">
      <w:pPr>
        <w:pStyle w:val="BodyText"/>
        <w:spacing w:before="10"/>
        <w:rPr>
          <w:sz w:val="23"/>
        </w:rPr>
      </w:pPr>
    </w:p>
    <w:p w14:paraId="72FD167A" w14:textId="77777777" w:rsidR="00DC4504" w:rsidRDefault="00DC4504">
      <w:pPr>
        <w:pStyle w:val="BodyText"/>
        <w:spacing w:before="1"/>
        <w:ind w:left="313" w:right="7615"/>
      </w:pPr>
    </w:p>
    <w:p w14:paraId="7F519D6C" w14:textId="190514D6" w:rsidR="00EB198D" w:rsidRDefault="00B87FA7">
      <w:pPr>
        <w:pStyle w:val="BodyText"/>
        <w:spacing w:before="1"/>
        <w:ind w:left="313" w:right="7615"/>
      </w:pPr>
      <w:r>
        <w:t>Organization:</w:t>
      </w:r>
    </w:p>
    <w:p w14:paraId="79112301" w14:textId="77777777" w:rsidR="00EB198D" w:rsidRDefault="00EB198D">
      <w:pPr>
        <w:pStyle w:val="BodyText"/>
        <w:spacing w:before="10"/>
        <w:rPr>
          <w:sz w:val="23"/>
        </w:rPr>
      </w:pPr>
    </w:p>
    <w:p w14:paraId="2178D76C" w14:textId="77777777" w:rsidR="00EB198D" w:rsidRDefault="00B87FA7">
      <w:pPr>
        <w:pStyle w:val="BodyText"/>
        <w:ind w:left="313" w:right="6772"/>
      </w:pPr>
      <w:r>
        <w:t>Contact</w:t>
      </w:r>
      <w:r>
        <w:rPr>
          <w:spacing w:val="-5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Title:</w:t>
      </w:r>
    </w:p>
    <w:p w14:paraId="33ED2007" w14:textId="77777777" w:rsidR="00EB198D" w:rsidRDefault="00EB198D">
      <w:pPr>
        <w:pStyle w:val="BodyText"/>
        <w:spacing w:before="10"/>
        <w:rPr>
          <w:sz w:val="23"/>
        </w:rPr>
      </w:pPr>
    </w:p>
    <w:p w14:paraId="2AF2858F" w14:textId="77777777" w:rsidR="00EB198D" w:rsidRDefault="00B87FA7">
      <w:pPr>
        <w:pStyle w:val="BodyText"/>
        <w:spacing w:before="1"/>
        <w:ind w:left="313" w:right="6772"/>
      </w:pPr>
      <w:r>
        <w:t>Email:</w:t>
      </w:r>
    </w:p>
    <w:p w14:paraId="45407D87" w14:textId="77777777" w:rsidR="00DC4504" w:rsidRDefault="00B87FA7">
      <w:pPr>
        <w:pStyle w:val="BodyText"/>
        <w:spacing w:before="93" w:line="501" w:lineRule="auto"/>
        <w:ind w:left="313" w:right="20"/>
        <w:rPr>
          <w:spacing w:val="-60"/>
        </w:rPr>
      </w:pPr>
      <w:r>
        <w:t>Street Address:</w:t>
      </w:r>
      <w:r>
        <w:rPr>
          <w:spacing w:val="-60"/>
        </w:rPr>
        <w:t xml:space="preserve"> </w:t>
      </w:r>
    </w:p>
    <w:p w14:paraId="7B00AD5A" w14:textId="386EFC42" w:rsidR="00DC4504" w:rsidRPr="00DC4504" w:rsidRDefault="00B87FA7">
      <w:pPr>
        <w:pStyle w:val="BodyText"/>
        <w:spacing w:before="93" w:line="501" w:lineRule="auto"/>
        <w:ind w:left="313" w:right="20"/>
        <w:rPr>
          <w:spacing w:val="-60"/>
        </w:rPr>
      </w:pPr>
      <w:r>
        <w:t>City</w:t>
      </w:r>
      <w:r w:rsidR="00DC4504">
        <w:t>, Sta</w:t>
      </w:r>
      <w:r w:rsidR="00047545">
        <w:t>t</w:t>
      </w:r>
      <w:r w:rsidR="00DC4504">
        <w:t>e &amp; ZIP</w:t>
      </w:r>
      <w:r>
        <w:t>:</w:t>
      </w:r>
      <w:r>
        <w:rPr>
          <w:spacing w:val="1"/>
        </w:rPr>
        <w:t xml:space="preserve"> </w:t>
      </w:r>
    </w:p>
    <w:p w14:paraId="6433F02A" w14:textId="54FD33C2" w:rsidR="00DC4504" w:rsidRDefault="00B87FA7" w:rsidP="00DC4504">
      <w:pPr>
        <w:pStyle w:val="BodyText"/>
        <w:spacing w:before="93" w:line="501" w:lineRule="auto"/>
        <w:ind w:left="313" w:right="20"/>
      </w:pPr>
      <w:r>
        <w:t>Telephone:</w:t>
      </w:r>
    </w:p>
    <w:p w14:paraId="60A1034A" w14:textId="77777777" w:rsidR="00EB198D" w:rsidRDefault="00EB198D">
      <w:pPr>
        <w:pStyle w:val="BodyText"/>
        <w:spacing w:before="2"/>
        <w:rPr>
          <w:sz w:val="26"/>
        </w:rPr>
      </w:pPr>
    </w:p>
    <w:p w14:paraId="0ABA272E" w14:textId="672BDE89" w:rsidR="00EB198D" w:rsidRDefault="00DC4504" w:rsidP="00DC4504">
      <w:pPr>
        <w:pStyle w:val="BodyText"/>
        <w:spacing w:before="1"/>
        <w:ind w:left="313"/>
      </w:pPr>
      <w:r>
        <w:t>Organization</w:t>
      </w:r>
      <w:r w:rsidR="00B87FA7">
        <w:rPr>
          <w:spacing w:val="-9"/>
        </w:rPr>
        <w:t xml:space="preserve"> </w:t>
      </w:r>
      <w:r w:rsidR="00B87FA7">
        <w:t>website::</w:t>
      </w:r>
    </w:p>
    <w:p w14:paraId="7F849D69" w14:textId="77777777" w:rsidR="00DC4504" w:rsidRDefault="00DC4504">
      <w:pPr>
        <w:pStyle w:val="BodyText"/>
        <w:ind w:left="313"/>
      </w:pPr>
    </w:p>
    <w:p w14:paraId="5F97FA64" w14:textId="77777777" w:rsidR="00DC4504" w:rsidRDefault="00DC4504">
      <w:pPr>
        <w:pStyle w:val="BodyText"/>
        <w:ind w:left="313"/>
      </w:pPr>
    </w:p>
    <w:p w14:paraId="4C098D61" w14:textId="77777777" w:rsidR="00EB198D" w:rsidRDefault="00B87FA7">
      <w:pPr>
        <w:pStyle w:val="BodyText"/>
        <w:spacing w:line="251" w:lineRule="exact"/>
        <w:ind w:left="313"/>
      </w:pPr>
      <w:r>
        <w:t>Project</w:t>
      </w:r>
      <w:r>
        <w:rPr>
          <w:spacing w:val="-3"/>
        </w:rPr>
        <w:t xml:space="preserve"> </w:t>
      </w:r>
      <w:r>
        <w:t>name:</w:t>
      </w:r>
    </w:p>
    <w:p w14:paraId="25819BDB" w14:textId="77777777" w:rsidR="00EB198D" w:rsidRDefault="00EB198D">
      <w:pPr>
        <w:pStyle w:val="BodyText"/>
        <w:spacing w:before="10"/>
        <w:rPr>
          <w:sz w:val="23"/>
        </w:rPr>
      </w:pPr>
    </w:p>
    <w:p w14:paraId="7844DD53" w14:textId="77777777" w:rsidR="00EB198D" w:rsidRDefault="00B87FA7">
      <w:pPr>
        <w:pStyle w:val="BodyText"/>
        <w:ind w:left="313"/>
      </w:pPr>
      <w:r>
        <w:t>Duration:</w:t>
      </w:r>
      <w:r>
        <w:rPr>
          <w:spacing w:val="-5"/>
        </w:rPr>
        <w:t xml:space="preserve"> </w:t>
      </w:r>
      <w:r>
        <w:t>(dd/mm/yy-dd/mm/yy):</w:t>
      </w:r>
    </w:p>
    <w:p w14:paraId="04EB9EE9" w14:textId="77777777" w:rsidR="00EB198D" w:rsidRDefault="00EB198D">
      <w:pPr>
        <w:pStyle w:val="BodyText"/>
        <w:spacing w:before="7"/>
        <w:rPr>
          <w:sz w:val="21"/>
        </w:rPr>
      </w:pPr>
    </w:p>
    <w:p w14:paraId="5E3BF788" w14:textId="77777777" w:rsidR="00EB198D" w:rsidRDefault="00B87FA7">
      <w:pPr>
        <w:pStyle w:val="BodyText"/>
        <w:tabs>
          <w:tab w:val="left" w:pos="4541"/>
        </w:tabs>
        <w:spacing w:before="1"/>
        <w:ind w:left="313"/>
      </w:pPr>
      <w:r>
        <w:rPr>
          <w:position w:val="-2"/>
        </w:rPr>
        <w:t>Total</w:t>
      </w:r>
      <w:r>
        <w:rPr>
          <w:spacing w:val="-3"/>
          <w:position w:val="-2"/>
        </w:rPr>
        <w:t xml:space="preserve"> </w:t>
      </w:r>
      <w:r>
        <w:rPr>
          <w:position w:val="-2"/>
        </w:rPr>
        <w:t>project</w:t>
      </w:r>
      <w:r>
        <w:rPr>
          <w:spacing w:val="-4"/>
          <w:position w:val="-2"/>
        </w:rPr>
        <w:t xml:space="preserve"> </w:t>
      </w:r>
      <w:r>
        <w:rPr>
          <w:position w:val="-2"/>
        </w:rPr>
        <w:t>budget:</w:t>
      </w:r>
      <w:r>
        <w:rPr>
          <w:position w:val="-2"/>
        </w:rPr>
        <w:tab/>
      </w:r>
      <w:r>
        <w:t>Total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requested:</w:t>
      </w:r>
    </w:p>
    <w:p w14:paraId="3D9400A9" w14:textId="77777777" w:rsidR="00EB198D" w:rsidRDefault="00EB198D">
      <w:pPr>
        <w:pStyle w:val="BodyText"/>
        <w:spacing w:before="2"/>
        <w:rPr>
          <w:sz w:val="21"/>
        </w:rPr>
      </w:pPr>
    </w:p>
    <w:p w14:paraId="71EA2E94" w14:textId="77777777" w:rsidR="00EB198D" w:rsidRDefault="00B87FA7">
      <w:pPr>
        <w:pStyle w:val="BodyText"/>
        <w:spacing w:before="93"/>
        <w:ind w:left="326"/>
      </w:pPr>
      <w:r>
        <w:t>Total</w:t>
      </w:r>
      <w:r>
        <w:rPr>
          <w:spacing w:val="-1"/>
        </w:rPr>
        <w:t xml:space="preserve"> </w:t>
      </w:r>
      <w:r>
        <w:t>Budget for</w:t>
      </w:r>
      <w:r>
        <w:rPr>
          <w:spacing w:val="-1"/>
        </w:rPr>
        <w:t xml:space="preserve"> </w:t>
      </w:r>
      <w:r>
        <w:t>Organization's last</w:t>
      </w:r>
      <w:r>
        <w:rPr>
          <w:spacing w:val="-2"/>
        </w:rPr>
        <w:t xml:space="preserve"> </w:t>
      </w:r>
      <w:r>
        <w:t>fiscal year:</w:t>
      </w:r>
    </w:p>
    <w:p w14:paraId="4009E624" w14:textId="77777777" w:rsidR="00EB198D" w:rsidRDefault="00EB198D">
      <w:pPr>
        <w:pStyle w:val="BodyText"/>
        <w:spacing w:before="4"/>
        <w:rPr>
          <w:sz w:val="19"/>
        </w:rPr>
      </w:pPr>
    </w:p>
    <w:p w14:paraId="56E8A16C" w14:textId="7BCCDA71" w:rsidR="00EB198D" w:rsidRPr="00BB76A5" w:rsidRDefault="00B87FA7" w:rsidP="00BB76A5">
      <w:pPr>
        <w:pStyle w:val="BodyText"/>
        <w:spacing w:line="480" w:lineRule="auto"/>
        <w:ind w:left="326"/>
        <w:rPr>
          <w:rFonts w:ascii="Helvetica"/>
          <w:sz w:val="24"/>
        </w:rPr>
      </w:pPr>
      <w:r>
        <w:t>Has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CAE?</w:t>
      </w:r>
      <w:r>
        <w:rPr>
          <w:spacing w:val="51"/>
        </w:rPr>
        <w:t xml:space="preserve"> </w:t>
      </w:r>
    </w:p>
    <w:p w14:paraId="5E5899DE" w14:textId="1E8552F9" w:rsidR="00EB198D" w:rsidRPr="00BB76A5" w:rsidRDefault="00B87FA7" w:rsidP="00BB76A5">
      <w:pPr>
        <w:pStyle w:val="BodyText"/>
        <w:spacing w:line="480" w:lineRule="auto"/>
        <w:ind w:left="326"/>
        <w:rPr>
          <w:rFonts w:ascii="Helvetica"/>
          <w:sz w:val="24"/>
        </w:rPr>
      </w:pPr>
      <w:r>
        <w:t>Is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project?</w:t>
      </w:r>
      <w:r>
        <w:rPr>
          <w:spacing w:val="22"/>
        </w:rPr>
        <w:t xml:space="preserve"> </w:t>
      </w:r>
    </w:p>
    <w:p w14:paraId="77358FF1" w14:textId="0E3BBB1F" w:rsidR="00EB198D" w:rsidRDefault="00B87FA7" w:rsidP="00BB76A5">
      <w:pPr>
        <w:pStyle w:val="BodyText"/>
        <w:tabs>
          <w:tab w:val="left" w:pos="5432"/>
        </w:tabs>
        <w:spacing w:line="480" w:lineRule="auto"/>
        <w:ind w:left="326"/>
        <w:rPr>
          <w:rFonts w:ascii="Helvetica"/>
          <w:sz w:val="10"/>
        </w:rPr>
      </w:pPr>
      <w:r>
        <w:t>Will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move</w:t>
      </w:r>
      <w:r>
        <w:rPr>
          <w:spacing w:val="-2"/>
        </w:rPr>
        <w:t xml:space="preserve"> </w:t>
      </w:r>
      <w:r>
        <w:t>forward</w:t>
      </w:r>
      <w:r>
        <w:rPr>
          <w:spacing w:val="-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funding?</w:t>
      </w:r>
      <w:r>
        <w:tab/>
      </w:r>
    </w:p>
    <w:p w14:paraId="5CDFFF85" w14:textId="2486423B" w:rsidR="00EB198D" w:rsidRDefault="00B87FA7" w:rsidP="00BB76A5">
      <w:pPr>
        <w:pStyle w:val="BodyText"/>
        <w:tabs>
          <w:tab w:val="left" w:pos="5039"/>
        </w:tabs>
        <w:spacing w:line="480" w:lineRule="auto"/>
        <w:ind w:left="326"/>
        <w:rPr>
          <w:rFonts w:ascii="Helvetica"/>
          <w:sz w:val="24"/>
        </w:rPr>
      </w:pPr>
      <w:r>
        <w:t>Will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partial</w:t>
      </w:r>
      <w:r>
        <w:rPr>
          <w:spacing w:val="-3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request?</w:t>
      </w:r>
      <w:r>
        <w:tab/>
      </w:r>
    </w:p>
    <w:p w14:paraId="185A6B9C" w14:textId="77982A4C" w:rsidR="00EB198D" w:rsidRDefault="00B87FA7" w:rsidP="00BB76A5">
      <w:pPr>
        <w:pStyle w:val="BodyText"/>
        <w:tabs>
          <w:tab w:val="left" w:pos="5026"/>
        </w:tabs>
        <w:spacing w:line="480" w:lineRule="auto"/>
        <w:ind w:left="326"/>
        <w:rPr>
          <w:rFonts w:ascii="Helvetica"/>
          <w:sz w:val="24"/>
        </w:rPr>
      </w:pPr>
      <w:r>
        <w:t>Did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organization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deficit</w:t>
      </w:r>
      <w:r>
        <w:rPr>
          <w:spacing w:val="-3"/>
        </w:rPr>
        <w:t xml:space="preserve"> </w:t>
      </w:r>
      <w:r>
        <w:t>last</w:t>
      </w:r>
      <w:r>
        <w:rPr>
          <w:spacing w:val="-4"/>
        </w:rPr>
        <w:t xml:space="preserve"> </w:t>
      </w:r>
      <w:r>
        <w:t>year?</w:t>
      </w:r>
      <w:r>
        <w:tab/>
      </w:r>
    </w:p>
    <w:sectPr w:rsidR="00EB19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2320" w:right="1520" w:bottom="1240" w:left="1480" w:header="72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D742C" w14:textId="77777777" w:rsidR="002D7503" w:rsidRDefault="002D7503">
      <w:r>
        <w:separator/>
      </w:r>
    </w:p>
  </w:endnote>
  <w:endnote w:type="continuationSeparator" w:id="0">
    <w:p w14:paraId="10A03A40" w14:textId="77777777" w:rsidR="002D7503" w:rsidRDefault="002D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6221" w14:textId="77777777" w:rsidR="003841CA" w:rsidRDefault="00384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2C180" w14:textId="77777777" w:rsidR="00EB198D" w:rsidRDefault="001E4F4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3568" behindDoc="1" locked="0" layoutInCell="1" allowOverlap="1" wp14:anchorId="6C273DC5" wp14:editId="3879AB2C">
              <wp:simplePos x="0" y="0"/>
              <wp:positionH relativeFrom="page">
                <wp:posOffset>1009650</wp:posOffset>
              </wp:positionH>
              <wp:positionV relativeFrom="page">
                <wp:posOffset>9253220</wp:posOffset>
              </wp:positionV>
              <wp:extent cx="5426075" cy="290830"/>
              <wp:effectExtent l="0" t="0" r="9525" b="127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26075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18B65" w14:textId="77777777" w:rsidR="00B32926" w:rsidRDefault="00B87FA7" w:rsidP="00B32926">
                          <w:pPr>
                            <w:spacing w:before="14" w:line="249" w:lineRule="auto"/>
                            <w:ind w:left="2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The Columbus Area Endowment (CAE) is a component fund of the Madison Community Foundation, </w:t>
                          </w:r>
                        </w:p>
                        <w:p w14:paraId="196DED9C" w14:textId="5D8527B7" w:rsidR="00EB198D" w:rsidRDefault="00B87FA7" w:rsidP="00B32926">
                          <w:pPr>
                            <w:spacing w:before="14" w:line="249" w:lineRule="auto"/>
                            <w:ind w:left="2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 tax-</w:t>
                          </w:r>
                          <w:r>
                            <w:rPr>
                              <w:spacing w:val="-4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exempt,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501(c)(3)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community trust.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73DC5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79.5pt;margin-top:728.6pt;width:427.25pt;height:22.9pt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DTQ/ywEAAIEDAAAOAAAAZHJzL2Uyb0RvYy54bWysU9uO0zAQfUfiHyy/02QLuyxR0xWwWoS0&#13;&#10;XKSFD3Acu7FIPGbGbVK+nrHTdLm8IV6syXjm+Jwzk83NNPTiYJAc+FperEopjNfQOr+r5dcvd8+u&#13;&#10;paCofKt68KaWR0PyZvv0yWYMlVlDB31rUDCIp2oMtexiDFVRkO7MoGgFwXi+tICDivyJu6JFNTL6&#13;&#10;0BfrsrwqRsA2IGhDxNnb+VJuM761RsdP1pKJoq8lc4v5xHw26Sy2G1XtUIXO6RMN9Q8sBuU8P3qG&#13;&#10;ulVRiT26v6AGpxEIbFxpGAqw1mmTNbCai/IPNQ+dCiZrYXMonG2i/werPx4ewmcUcXoDEw8wi6Bw&#13;&#10;D/obsTfFGKg61SRPqaJU3YwfoOVpqn2E3DFZHJJ8FiQYhp0+nt01UxSak5cv1lfly0spNN+tX5XX&#13;&#10;z7P9haqW7oAU3xkYRApqiTy9jK4O9xQTG1UtJekxD3eu7/MEe/9bggtTJrNPhGfqcWom4dqkkpuS&#13;&#10;mAbaI8tBmPeC95iDDvCHFCPvRC3p+16hkaJ/79n0tEBLgEvQLIHymltrGaWYw7dxXrR9QLfrGHl2&#13;&#10;18Nrts26rOiRxYkuzzkLPe1kWqRfv3PV45+z/QkAAP//AwBQSwMEFAAGAAgAAAAhAI9b+/TlAAAA&#13;&#10;EwEAAA8AAABkcnMvZG93bnJldi54bWxMTz1PwzAQ3ZH4D9YhsVG7KaGQxqlQq4oBMbSAxOjGJo6I&#13;&#10;z1Hspu6/5zLBcrqnd/c+ynVyHRvNEFqPEuYzAcxg7XWLjYSP993dI7AQFWrVeTQSLibAurq+KlWh&#13;&#10;/Rn3ZjzEhpEIhkJJsDH2BeehtsapMPO9QeK+/eBUJDg0XA/qTOKu45kQD9ypFsnBqt5srKl/Dicn&#13;&#10;4XPT717Tl1VvY65fttlyfxnqJOXtTdquaDyvgEWT4t8HTB0oP1QU7OhPqAPrCOdPVCjScp8vM2DT&#13;&#10;iZgvcmDHiRQLAbwq+f8u1S8AAAD//wMAUEsBAi0AFAAGAAgAAAAhALaDOJL+AAAA4QEAABMAAAAA&#13;&#10;AAAAAAAAAAAAAAAAAFtDb250ZW50X1R5cGVzXS54bWxQSwECLQAUAAYACAAAACEAOP0h/9YAAACU&#13;&#10;AQAACwAAAAAAAAAAAAAAAAAvAQAAX3JlbHMvLnJlbHNQSwECLQAUAAYACAAAACEAOw00P8sBAACB&#13;&#10;AwAADgAAAAAAAAAAAAAAAAAuAgAAZHJzL2Uyb0RvYy54bWxQSwECLQAUAAYACAAAACEAj1v79OUA&#13;&#10;AAATAQAADwAAAAAAAAAAAAAAAAAlBAAAZHJzL2Rvd25yZXYueG1sUEsFBgAAAAAEAAQA8wAAADcF&#13;&#10;AAAAAA==&#13;&#10;" filled="f" stroked="f">
              <v:path arrowok="t"/>
              <v:textbox inset="0,0,0,0">
                <w:txbxContent>
                  <w:p w14:paraId="58518B65" w14:textId="77777777" w:rsidR="00B32926" w:rsidRDefault="00B87FA7" w:rsidP="00B32926">
                    <w:pPr>
                      <w:spacing w:before="14" w:line="249" w:lineRule="auto"/>
                      <w:ind w:left="2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The Columbus Area Endowment (CAE) is a component fund of the Madison Community Foundation, </w:t>
                    </w:r>
                  </w:p>
                  <w:p w14:paraId="196DED9C" w14:textId="5D8527B7" w:rsidR="00EB198D" w:rsidRDefault="00B87FA7" w:rsidP="00B32926">
                    <w:pPr>
                      <w:spacing w:before="14" w:line="249" w:lineRule="auto"/>
                      <w:ind w:left="2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 tax-</w:t>
                    </w:r>
                    <w:r>
                      <w:rPr>
                        <w:spacing w:val="-4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exempt,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501(c)(3)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community trust.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676B" w14:textId="77777777" w:rsidR="003841CA" w:rsidRDefault="00384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314AC" w14:textId="77777777" w:rsidR="002D7503" w:rsidRDefault="002D7503">
      <w:r>
        <w:separator/>
      </w:r>
    </w:p>
  </w:footnote>
  <w:footnote w:type="continuationSeparator" w:id="0">
    <w:p w14:paraId="7B4EF7B4" w14:textId="77777777" w:rsidR="002D7503" w:rsidRDefault="002D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380D" w14:textId="77777777" w:rsidR="003841CA" w:rsidRDefault="003841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7BE5" w14:textId="6CD48C3F" w:rsidR="00EB198D" w:rsidRDefault="003841C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3056" behindDoc="1" locked="0" layoutInCell="1" allowOverlap="1" wp14:anchorId="22BE37AB" wp14:editId="6A11FA25">
              <wp:simplePos x="0" y="0"/>
              <wp:positionH relativeFrom="page">
                <wp:posOffset>3553691</wp:posOffset>
              </wp:positionH>
              <wp:positionV relativeFrom="page">
                <wp:posOffset>1309255</wp:posOffset>
              </wp:positionV>
              <wp:extent cx="1579418" cy="182245"/>
              <wp:effectExtent l="0" t="0" r="8255" b="8255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79418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89386" w14:textId="5F5D1EAD" w:rsidR="00EB198D" w:rsidRDefault="00B87FA7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Grant</w:t>
                          </w:r>
                          <w:r>
                            <w:rPr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BE37A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79.8pt;margin-top:103.1pt;width:124.35pt;height:14.35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G6hfxgEAAHoDAAAOAAAAZHJzL2Uyb0RvYy54bWysU9GO0zAQfEfiHyy/07TVHRxR0xNwOoR0&#13;&#10;cEjHfYDj2I1F4jW7bpPy9aydpgfcG+LF2tjr8czsZHM99p04GCQHvpKrxVIK4zU0zu8q+fjt9tWV&#13;&#10;FBSVb1QH3lTyaEheb1++2AyhNGtooWsMCgbxVA6hkm2MoSwK0q3pFS0gGM+HFrBXkT9xVzSoBkbv&#13;&#10;u2K9XL4uBsAmIGhDxLs306HcZnxrjY731pKJoqskc4t5xbzWaS22G1XuUIXW6RMN9Q8seuU8P3qG&#13;&#10;ulFRiT26Z1C90wgENi409AVY67TJGljNavmXmodWBZO1sDkUzjbR/4PVXw4P4SuKOL6HkQeYRVC4&#13;&#10;A/2d2JtiCFSeepKnVFLqrofP0PA01T5CvjFa7JN8FiQYhp0+nt01YxQ6YV++eXux4jxoPltdrdcX&#13;&#10;l8n+QpXz7YAUPxroRSoqiTy9jK4OdxSn1rklPebh1nVdnmDn/9hgzLST2SfCE/U41iN3JxU1NEfW&#13;&#10;gTAFggPMRQv4U4qBw1BJ+rFXaKToPnl2OyVnLnAu6rlQXvPVSkYppvJDnBK2D+h2LSNPtnp4x35Z&#13;&#10;l6U8sTjx5AFnM05hTAn6/Tt3Pf0y218AAAD//wMAUEsDBBQABgAIAAAAIQAfM+Vb5QAAABABAAAP&#13;&#10;AAAAZHJzL2Rvd25yZXYueG1sTE89T8MwEN2R+A/WIbFRm5SENI1ToVYVA2JoaSVGNzZxRGxHtpu6&#13;&#10;/55jguWku/fufdSrZAYyKR96Zzk8zhgQZVsne9txOHxsH0ogIQorxeCs4nBVAVbN7U0tKukudqem&#13;&#10;fewIithQCQ46xrGiNLRaGRFmblQWsS/njYi4+o5KLy4obgaaMVZQI3qLDlqMaq1V+70/Gw7H9bh9&#13;&#10;S59avE+5fN1kz7urbxPn93dps8TxsgQSVYp/H/DbAfNDg8FO7mxlIAOHPF8USOWQsSIDgoySlXMg&#13;&#10;J7zMnxZAm5r+L9L8AAAA//8DAFBLAQItABQABgAIAAAAIQC2gziS/gAAAOEBAAATAAAAAAAAAAAA&#13;&#10;AAAAAAAAAABbQ29udGVudF9UeXBlc10ueG1sUEsBAi0AFAAGAAgAAAAhADj9If/WAAAAlAEAAAsA&#13;&#10;AAAAAAAAAAAAAAAALwEAAF9yZWxzLy5yZWxzUEsBAi0AFAAGAAgAAAAhAOIbqF/GAQAAegMAAA4A&#13;&#10;AAAAAAAAAAAAAAAALgIAAGRycy9lMm9Eb2MueG1sUEsBAi0AFAAGAAgAAAAhAB8z5VvlAAAAEAEA&#13;&#10;AA8AAAAAAAAAAAAAAAAAIAQAAGRycy9kb3ducmV2LnhtbFBLBQYAAAAABAAEAPMAAAAyBQAAAAA=&#13;&#10;" filled="f" stroked="f">
              <v:path arrowok="t"/>
              <v:textbox inset="0,0,0,0">
                <w:txbxContent>
                  <w:p w14:paraId="2EA89386" w14:textId="5F5D1EAD" w:rsidR="00EB198D" w:rsidRDefault="00B87FA7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Grant</w:t>
                    </w:r>
                    <w:r>
                      <w:rPr>
                        <w:b/>
                        <w:spacing w:val="3"/>
                      </w:rPr>
                      <w:t xml:space="preserve"> </w:t>
                    </w:r>
                    <w:r>
                      <w:rPr>
                        <w:b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7FA7">
      <w:rPr>
        <w:noProof/>
      </w:rPr>
      <w:drawing>
        <wp:anchor distT="0" distB="0" distL="0" distR="0" simplePos="0" relativeHeight="487532544" behindDoc="1" locked="0" layoutInCell="1" allowOverlap="1" wp14:anchorId="4171A860" wp14:editId="64823554">
          <wp:simplePos x="0" y="0"/>
          <wp:positionH relativeFrom="page">
            <wp:posOffset>2447925</wp:posOffset>
          </wp:positionH>
          <wp:positionV relativeFrom="page">
            <wp:posOffset>457200</wp:posOffset>
          </wp:positionV>
          <wp:extent cx="2875915" cy="71323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75915" cy="713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D9583" w14:textId="77777777" w:rsidR="003841CA" w:rsidRDefault="003841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8D"/>
    <w:rsid w:val="000139CF"/>
    <w:rsid w:val="00047545"/>
    <w:rsid w:val="00047768"/>
    <w:rsid w:val="00072FF8"/>
    <w:rsid w:val="00080638"/>
    <w:rsid w:val="001074AB"/>
    <w:rsid w:val="00144D4A"/>
    <w:rsid w:val="00175E3F"/>
    <w:rsid w:val="001E4F40"/>
    <w:rsid w:val="002D7503"/>
    <w:rsid w:val="003841CA"/>
    <w:rsid w:val="00422CA9"/>
    <w:rsid w:val="00492AD7"/>
    <w:rsid w:val="00495911"/>
    <w:rsid w:val="004D482B"/>
    <w:rsid w:val="00536ABE"/>
    <w:rsid w:val="00567EBA"/>
    <w:rsid w:val="005F7ADB"/>
    <w:rsid w:val="007D2243"/>
    <w:rsid w:val="00867BC9"/>
    <w:rsid w:val="00A954D3"/>
    <w:rsid w:val="00B32926"/>
    <w:rsid w:val="00B37490"/>
    <w:rsid w:val="00B814E5"/>
    <w:rsid w:val="00B87FA7"/>
    <w:rsid w:val="00BB76A5"/>
    <w:rsid w:val="00DC4504"/>
    <w:rsid w:val="00E472F2"/>
    <w:rsid w:val="00EB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EA269"/>
  <w15:docId w15:val="{3E146400-3452-A340-AF79-508A888A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4F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F4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E4F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F40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BB7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6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6A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6A5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hstmaurice@me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lumbusendowment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Harmony Kronick</dc:creator>
  <cp:lastModifiedBy>Henry St. Maurice</cp:lastModifiedBy>
  <cp:revision>6</cp:revision>
  <dcterms:created xsi:type="dcterms:W3CDTF">2024-07-10T02:48:00Z</dcterms:created>
  <dcterms:modified xsi:type="dcterms:W3CDTF">2026-04-14T20:46:00Z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2022-03-04T00:00:00Z</vt:filetime>
  </property>
</Properties>
</file>